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1816"/>
        <w:gridCol w:w="5201"/>
        <w:gridCol w:w="3297"/>
        <w:tblGridChange w:id="0">
          <w:tblGrid>
            <w:gridCol w:w="1816"/>
            <w:gridCol w:w="5201"/>
            <w:gridCol w:w="3297"/>
          </w:tblGrid>
        </w:tblGridChange>
      </w:tblGrid>
      <w:tr>
        <w:trPr>
          <w:cantSplit w:val="1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WANEXPO / ХVIII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подачи: до «1</w:t>
      </w:r>
      <w:r w:rsidDel="00000000" w:rsidR="00000000" w:rsidRPr="00000000">
        <w:rPr>
          <w:b w:val="1"/>
          <w:color w:val="ff000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» октября  2022 г.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заполните и отправьте эту форму  на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</w:t>
      </w:r>
      <w:r w:rsidDel="00000000" w:rsidR="00000000" w:rsidRPr="00000000">
        <w:rPr>
          <w:sz w:val="18"/>
          <w:szCs w:val="18"/>
          <w:rtl w:val="0"/>
        </w:rPr>
        <w:t xml:space="preserve">wanexpo@exposokol.com</w:t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ind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Телефон:</w:t>
      </w:r>
      <w:r w:rsidDel="00000000" w:rsidR="00000000" w:rsidRPr="00000000">
        <w:rPr>
          <w:sz w:val="18"/>
          <w:szCs w:val="18"/>
          <w:rtl w:val="0"/>
        </w:rPr>
        <w:t xml:space="preserve"> 8 (916) 002-90-28</w:t>
        <w:tab/>
        <w:tab/>
        <w:tab/>
        <w:tab/>
        <w:tab/>
      </w:r>
    </w:p>
    <w:p w:rsidR="00000000" w:rsidDel="00000000" w:rsidP="00000000" w:rsidRDefault="00000000" w:rsidRPr="00000000" w14:paraId="0000000C">
      <w:pPr>
        <w:ind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Контактное лицо: </w:t>
      </w:r>
      <w:r w:rsidDel="00000000" w:rsidR="00000000" w:rsidRPr="00000000">
        <w:rPr>
          <w:sz w:val="18"/>
          <w:szCs w:val="18"/>
          <w:rtl w:val="0"/>
        </w:rPr>
        <w:t xml:space="preserve">Куланин Олег</w:t>
      </w:r>
      <w:r w:rsidDel="00000000" w:rsidR="00000000" w:rsidRPr="00000000">
        <w:rPr>
          <w:rtl w:val="0"/>
        </w:rPr>
      </w:r>
    </w:p>
    <w:tbl>
      <w:tblPr>
        <w:tblStyle w:val="Table2"/>
        <w:tblW w:w="6912.0" w:type="dxa"/>
        <w:jc w:val="left"/>
        <w:tblInd w:w="0.0" w:type="dxa"/>
        <w:tblLayout w:type="fixed"/>
        <w:tblLook w:val="0000"/>
      </w:tblPr>
      <w:tblGrid>
        <w:gridCol w:w="1438"/>
        <w:gridCol w:w="5474"/>
        <w:tblGridChange w:id="0">
          <w:tblGrid>
            <w:gridCol w:w="1438"/>
            <w:gridCol w:w="5474"/>
          </w:tblGrid>
        </w:tblGridChange>
      </w:tblGrid>
      <w:tr>
        <w:trPr>
          <w:cantSplit w:val="1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Внимание!!!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УВАЖАЕМЫЙ ЭКСПОНЕНТ!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Пожалуйста, соблюдайте сроки подачи заявок.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ДОПОЛНИТЕЛЬНОЕ ОБОРУДОВАНИЕ ДЛЯ КОМПАНИЙ,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ЗАКАЗАВШИХ ОБОРУДОВАННУЮ ПЛОЩАДЬ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СВЕДЕНИЯ ОБ ЭКСПОНЕНТЕ</w:t>
      </w:r>
    </w:p>
    <w:tbl>
      <w:tblPr>
        <w:tblStyle w:val="Table3"/>
        <w:tblW w:w="102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057"/>
        <w:gridCol w:w="652"/>
        <w:gridCol w:w="1716"/>
        <w:gridCol w:w="1706"/>
        <w:gridCol w:w="1715"/>
        <w:gridCol w:w="1707"/>
        <w:tblGridChange w:id="0">
          <w:tblGrid>
            <w:gridCol w:w="1728"/>
            <w:gridCol w:w="1057"/>
            <w:gridCol w:w="652"/>
            <w:gridCol w:w="1716"/>
            <w:gridCol w:w="1706"/>
            <w:gridCol w:w="1715"/>
            <w:gridCol w:w="170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для корреспонденции: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павильона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Надпись на фризе*:</w:t>
      </w:r>
      <w:r w:rsidDel="00000000" w:rsidR="00000000" w:rsidRPr="00000000">
        <w:rPr>
          <w:rtl w:val="0"/>
        </w:rPr>
      </w:r>
    </w:p>
    <w:tbl>
      <w:tblPr>
        <w:tblStyle w:val="Table4"/>
        <w:tblW w:w="1039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9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1"/>
        <w:gridCol w:w="691"/>
        <w:gridCol w:w="711"/>
        <w:tblGridChange w:id="0">
          <w:tblGrid>
            <w:gridCol w:w="709"/>
            <w:gridCol w:w="689"/>
            <w:gridCol w:w="690"/>
            <w:gridCol w:w="690"/>
            <w:gridCol w:w="690"/>
            <w:gridCol w:w="690"/>
            <w:gridCol w:w="690"/>
            <w:gridCol w:w="690"/>
            <w:gridCol w:w="690"/>
            <w:gridCol w:w="690"/>
            <w:gridCol w:w="690"/>
            <w:gridCol w:w="690"/>
            <w:gridCol w:w="691"/>
            <w:gridCol w:w="691"/>
            <w:gridCol w:w="7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green"/>
          <w:u w:val="none"/>
          <w:vertAlign w:val="baseline"/>
          <w:rtl w:val="0"/>
        </w:rPr>
        <w:t xml:space="preserve">*Не более 15 символов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Цвет фризовой надписи  по умолчанию - СИНИЙ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Цвет  ковролина  по умолчанию - СЕРЫЙ*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стенда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Площадь стенда:</w:t>
      </w:r>
      <w:r w:rsidDel="00000000" w:rsidR="00000000" w:rsidRPr="00000000">
        <w:rPr>
          <w:rtl w:val="0"/>
        </w:rPr>
      </w:r>
    </w:p>
    <w:tbl>
      <w:tblPr>
        <w:tblStyle w:val="Table5"/>
        <w:tblW w:w="6899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9"/>
        <w:gridCol w:w="629"/>
        <w:tblGridChange w:id="0">
          <w:tblGrid>
            <w:gridCol w:w="626"/>
            <w:gridCol w:w="627"/>
            <w:gridCol w:w="627"/>
            <w:gridCol w:w="627"/>
            <w:gridCol w:w="627"/>
            <w:gridCol w:w="627"/>
            <w:gridCol w:w="627"/>
            <w:gridCol w:w="627"/>
            <w:gridCol w:w="627"/>
            <w:gridCol w:w="629"/>
            <w:gridCol w:w="629"/>
          </w:tblGrid>
        </w:tblGridChange>
      </w:tblGrid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Список дополнительного оборудования: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Условные обозначения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Заказ дополнительного оборудования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-91438</wp:posOffset>
            </wp:positionH>
            <wp:positionV relativeFrom="paragraph">
              <wp:posOffset>89535</wp:posOffset>
            </wp:positionV>
            <wp:extent cx="3524250" cy="2029460"/>
            <wp:effectExtent b="0" l="0" r="0" t="0"/>
            <wp:wrapSquare wrapText="right" distB="0" distT="0" distL="114300" distR="114300"/>
            <wp:docPr id="10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2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single"/>
          <w:shd w:fill="auto" w:val="clear"/>
          <w:vertAlign w:val="baseline"/>
          <w:rtl w:val="0"/>
        </w:rPr>
        <w:t xml:space="preserve">не действителен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без схемы стенда, согласованной Экспонентом и утверждённой в письменном виде с дирекцией выставки.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В стандартную застройку входит стол круглый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ff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85. Обмен на другую конфигурацию возможен только при предварительном согласовании.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Возможна  замена цвета  фризовой надписи и ковролина по согласованию с дирекцией!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дополнительного оборудования*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16"/>
        <w:gridCol w:w="1134"/>
        <w:gridCol w:w="1842"/>
        <w:gridCol w:w="1139"/>
        <w:tblGridChange w:id="0">
          <w:tblGrid>
            <w:gridCol w:w="5916"/>
            <w:gridCol w:w="1134"/>
            <w:gridCol w:w="1842"/>
            <w:gridCol w:w="1139"/>
          </w:tblGrid>
        </w:tblGridChange>
      </w:tblGrid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Ед. изм.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Цена в руб. 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КОНСТРУКЦИЯ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Ковровое покрытие,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кв.м.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1.1.Замена цвета из Expomо 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кв.м.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1.2Замена цвета из Salsa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кв.м.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Элемент стены, цвет белый 2,5х1,0 м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3600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Элемент стены, цвет белый 2,5х0,5 м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2700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Элемент стены, цвет белый 1,8х1,0 м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2765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Элемент стены, цвет белый 1,8х0,5 м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2075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Элемент стены, цвет белый 1,5х1,0 м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2420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 Элемент стены, цвет белый 1,5х0,5 м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1730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Элемент стены, цвет белый 0,5х1,0 м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 Элемент стены, цвет белый 0,9х1,0 м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1600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10.Элемент стены, цвет белый 0,5х0,5 м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6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 Элемент стены со стеклом 2,5х1,0 (стекло Н=1,4 м)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5810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 Элемент стены со стеклом 2,5х0,5 (стекло Н=1,4 м)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4630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 Элемент  стены диагональный 2,5х1,36 м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4800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Элемент стены диагональный 2,5х0,66 м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3900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 Стойка ограждения с вытяжной лентой (длина ленты 2м) (комплек) в день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2100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 Дверь раздвижная с замком 2,5х1,0 м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6990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 Занавес цветной 2,5х1,0 м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2905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18.Подсобное помещение для хранения продукции и тары.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/4/6 кв. м.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000/14000/17000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ВИТРИНЫ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 Витрина Н=0,9 м (1,0х0,5 м)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9100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 Витрина Н=0,9 м (0,5х0,5 м)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5100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 Витрина 2,5х0,5х1 м (стекло Н=1 м)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13200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22. Витрина 2,5х0,5х1 м (стекло Н=1,4 м)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14700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23. Витрина 2,5х0,5х0,5 м (стекло Н=1 м)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9900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24. Витрина 2,5х0,5х0,5 м (стекло Н=1,4 м)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12100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25. Витрина 2,5х2х0,5 м (стекло Н=1 м) 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19500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26. Витрина 2,5х2х0,5 м (стекло Н=1,4 м) 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23100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27.Витрина радиусная H2,5; R-1,0 м (стекло Н=1 м)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17800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28.Витрина радиусная H2,5; R-1,0 м (стекло Н=1,4 м)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19600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29.Витрина радиусная H2,5; R-0,5 м (стекло Н=1 м)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12000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30.Витрина радиусная H2,5; R-0,5 м (стекло Н=1,4 м)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13400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31.Витрина радиусная Н=0,9 м R-1,0 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14900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КОНСТРУКТИВ ДЛЯ УВЕЛИЧЕНИЯ ВЫСОТЫ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31. Стойка Н=2,5 м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32.Стойка Н=1,8 м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33.Стойка Н=1,5 м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420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34.Стойка Н=0,9 м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35.Стойка Н=0,5 м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36. Прогон 1 м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420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37. Прогон 0,5 м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ИНФОРМАЦИОННЫЕ СТОЙКИ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38. Информационная стойка Н0,9х0,5х1,0 м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5400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39. Информационная стойка Н0,9х0,5х1,0 м с дверками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40. Информационная стойка с дугообразным элементом  Н = 0,9 м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8200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СТЕЛЛАЖИ, НАВЕСНЫЕ ПОЛКИ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41. Стеллаж сборный Н2,5х0,5х1 м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6900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42.1 Полка настенная 0,45х1 м/ укажите высоту крепления полок от пола  и расстояние между полками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п/м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890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42.2Полка настенная 0,3х1 м/ укажите высоту крепления полок от пола  и расстояние между полками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п/м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670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43. Полка стеклянная в витрину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ПОДИУМЫ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44. Подиум Н0,9х1,0х0,5 м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4000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45. Подиум Н0,5х1,0х0,5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46. Подиум Н0,2х1,0х0,5 м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1900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47. Подиум Н0,9х0,5х0,5 м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2300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48. Подиум Н0,5х0,5х0,5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2600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49. Подиум Н0,2х0,5х0,5 м 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50. Подиум Н0,9х1,0х1,0 м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5500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51. Подиум Н0,5х1,0х1,0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4300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52. Подиум Н0,2х1,0х1,0 м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3200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53. Подиум радиусный H0,9; R-1,0 м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54. Подиум радиусный H0,5; R-1,0 м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4100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55. Подиум радиусный H0,2; R-1,0 м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56. Подиум радиусный H0,9; R-0,5 м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4900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57. Подиум радиусный H0,5; R-0,5 м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2400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58. Подиум радиусный H0,2; R-0,5 м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59. Стол-подставка Н0,9х1,0х1,0 м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2900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60. Стол-подставка Н0,9х1х0,5м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2300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ОФИС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61. Вешалка настенная 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850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62. Вешалка напольная 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63. Зеркало  h1000х1000 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4900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64. Рекламная стойка (буклетница)для формата А4!!!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3900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65. Корзина для мусора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365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66. Розетка 220 В* 1,5 КВт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67. Розетка 220 В* 24 часа (для холодильника)</w:t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68. СПОТ</w:t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69. Лампа ДС-40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70. Светильник галогенный 150 Вт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71. Светильник галогенный 300 Вт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МЕБЕЛЬ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72. Стул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73.Стул складной черный/белый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74. Барный стул черный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2400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 Стол с круглой столешницей Ø =0,85 м черный</w:t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1980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76. Стол 0,6х0,6х0,72 м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3870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77. Стол 120х0,6</w:t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4630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ХУДОЖЕСТВЕННОЕ ОФОРМЛЕНИЕ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78. Дополнительная надпись на фризовой панели Н=0,01 м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4900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79. Изготовление надписи: Н 1 буквы = 0,01 м</w:t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80.  Логотип черно-белый**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4100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81.  Логотип цветной**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5400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82.  Логотип сложный**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7000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83. Оклейка панелей оракалом кв.м.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кв. м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84. Изготовление и оклейка панелей полноцветной печатью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кв.м.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2050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85. Натяжка баннера на люверсах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кв. м</w:t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905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86. Изготовление и  размещение баннера на стеновые панели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кв. м</w:t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ДОПОЛНИТЕЛЬНОЕ 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87.Аренда плазменного телевизора 42 дюйма с напольной подставкой 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день/на период фестиваля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5500/11200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88. Аренда плазменного телевизора 55 дюймов с напольной подставкой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день/на период фестиваля</w:t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7000/12400</w:t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89.Аренда отдельно напольной подставки на колесиках  под телевизор 32-55 дюймов</w:t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90.Настенное крепление под  ЖК панель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2400</w:t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91.Холодильник 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9900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92.Эконом панель Н 2,5х1,0 м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2700</w:t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93.Металлическая сетка никеллированная Н 2,5х1,0 м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2700</w:t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94. Металлическая сетка никеллированная Н 1,5х1,0 м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*В период подготовки мероприятия возможны изменения, корректировки цен на услуги, предоставляемые сторонними организациями.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** Заказываются по согласованию с Организаторами Логотипы должны быть представлены в программах CorelDRAW, версии до 14 (.cdr) или Adobe Illustrator, версии до 10 (.ai, .eps) – графические файлы, обрисованные.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Отправка плана в заполненном виде должна быть произведена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не позднее одного месяца до начала фестиваля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Организатор оставляет за собой осуществлять стандартную застройку стенда согласно установленным правилам, в случае если Экспонент не предоставил в указанный срок план застройки стенда. Перепланировка застройки осуществляется за счёт Экспонента в размере 60 % от стоимости  оборудования на день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На основании данной заявки Организаторы составляют монтажный план, который согласовывается обеими сторонам, после чего выставляется счет на дополнительное оборудование.</w:t>
      </w:r>
      <w:r w:rsidDel="00000000" w:rsidR="00000000" w:rsidRPr="00000000">
        <w:rPr>
          <w:rtl w:val="0"/>
        </w:rPr>
      </w:r>
    </w:p>
    <w:tbl>
      <w:tblPr>
        <w:tblStyle w:val="Table7"/>
        <w:tblW w:w="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1"/>
        <w:tblGridChange w:id="0">
          <w:tblGrid>
            <w:gridCol w:w="4811"/>
          </w:tblGrid>
        </w:tblGridChange>
      </w:tblGrid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Экспонент: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1"/>
        <w:tblGridChange w:id="0">
          <w:tblGrid>
            <w:gridCol w:w="4811"/>
          </w:tblGrid>
        </w:tblGridChange>
      </w:tblGrid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Дирекция: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567" w:top="1674" w:left="1134" w:right="707" w:header="13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34" name="image3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3556634</wp:posOffset>
          </wp:positionH>
          <wp:positionV relativeFrom="paragraph">
            <wp:posOffset>5080</wp:posOffset>
          </wp:positionV>
          <wp:extent cx="2638425" cy="419100"/>
          <wp:effectExtent b="0" l="0" r="0" t="0"/>
          <wp:wrapSquare wrapText="bothSides" distB="0" distT="0" distL="114300" distR="114300"/>
          <wp:docPr descr="H:\M\_25032021\ванекспо\лого\logo-ru.png" id="1032" name="image2.png"/>
          <a:graphic>
            <a:graphicData uri="http://schemas.openxmlformats.org/drawingml/2006/picture">
              <pic:pic>
                <pic:nvPicPr>
                  <pic:cNvPr descr="H:\M\_25032021\ванекспо\лого\logo-ru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8425" cy="419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35" name="image4.jpg"/>
          <a:graphic>
            <a:graphicData uri="http://schemas.openxmlformats.org/drawingml/2006/picture">
              <pic:pic>
                <pic:nvPicPr>
                  <pic:cNvPr descr="mvk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60" w:lineRule="auto"/>
      <w:jc w:val="center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before="20" w:line="300" w:lineRule="auto"/>
    </w:pPr>
    <w:rPr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ind w:firstLine="280"/>
      <w:jc w:val="both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ind w:left="426"/>
      <w:jc w:val="center"/>
    </w:pPr>
    <w:rPr>
      <w:b w:val="1"/>
      <w:sz w:val="18"/>
      <w:szCs w:val="18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a" w:default="1">
    <w:name w:val="Normal"/>
    <w:rsid w:val="00875D8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875D8E"/>
    <w:pPr>
      <w:keepNext w:val="1"/>
      <w:spacing w:before="160"/>
      <w:jc w:val="center"/>
    </w:pPr>
    <w:rPr>
      <w:b w:val="1"/>
      <w:sz w:val="18"/>
      <w:szCs w:val="20"/>
    </w:rPr>
  </w:style>
  <w:style w:type="paragraph" w:styleId="2">
    <w:name w:val="heading 2"/>
    <w:basedOn w:val="a"/>
    <w:next w:val="a"/>
    <w:rsid w:val="00875D8E"/>
    <w:pPr>
      <w:keepNext w:val="1"/>
      <w:spacing w:before="20" w:line="300" w:lineRule="auto"/>
      <w:outlineLvl w:val="1"/>
    </w:pPr>
    <w:rPr>
      <w:b w:val="1"/>
      <w:sz w:val="16"/>
      <w:szCs w:val="20"/>
    </w:rPr>
  </w:style>
  <w:style w:type="paragraph" w:styleId="3">
    <w:name w:val="heading 3"/>
    <w:basedOn w:val="a"/>
    <w:next w:val="a"/>
    <w:rsid w:val="00875D8E"/>
    <w:pPr>
      <w:keepNext w:val="1"/>
      <w:jc w:val="both"/>
      <w:outlineLvl w:val="2"/>
    </w:pPr>
    <w:rPr>
      <w:b w:val="1"/>
      <w:sz w:val="18"/>
      <w:szCs w:val="20"/>
    </w:rPr>
  </w:style>
  <w:style w:type="paragraph" w:styleId="4">
    <w:name w:val="heading 4"/>
    <w:basedOn w:val="a"/>
    <w:next w:val="a"/>
    <w:rsid w:val="00875D8E"/>
    <w:pPr>
      <w:keepNext w:val="1"/>
      <w:outlineLvl w:val="3"/>
    </w:pPr>
    <w:rPr>
      <w:b w:val="1"/>
      <w:sz w:val="18"/>
      <w:szCs w:val="20"/>
    </w:rPr>
  </w:style>
  <w:style w:type="paragraph" w:styleId="5">
    <w:name w:val="heading 5"/>
    <w:basedOn w:val="a"/>
    <w:next w:val="a"/>
    <w:rsid w:val="00875D8E"/>
    <w:pPr>
      <w:keepNext w:val="1"/>
      <w:ind w:firstLine="280"/>
      <w:jc w:val="both"/>
      <w:outlineLvl w:val="4"/>
    </w:pPr>
    <w:rPr>
      <w:b w:val="1"/>
      <w:bCs w:val="1"/>
      <w:snapToGrid w:val="0"/>
      <w:sz w:val="18"/>
      <w:szCs w:val="20"/>
    </w:rPr>
  </w:style>
  <w:style w:type="paragraph" w:styleId="6">
    <w:name w:val="heading 6"/>
    <w:basedOn w:val="a"/>
    <w:next w:val="a"/>
    <w:rsid w:val="00875D8E"/>
    <w:pPr>
      <w:keepNext w:val="1"/>
      <w:ind w:left="426"/>
      <w:jc w:val="center"/>
      <w:outlineLvl w:val="5"/>
    </w:pPr>
    <w:rPr>
      <w:b w:val="1"/>
      <w:bCs w:val="1"/>
      <w:snapToGrid w:val="0"/>
      <w:sz w:val="18"/>
    </w:rPr>
  </w:style>
  <w:style w:type="paragraph" w:styleId="7">
    <w:name w:val="heading 7"/>
    <w:basedOn w:val="a"/>
    <w:next w:val="a"/>
    <w:rsid w:val="00875D8E"/>
    <w:pPr>
      <w:keepNext w:val="1"/>
      <w:jc w:val="center"/>
      <w:outlineLvl w:val="6"/>
    </w:pPr>
    <w:rPr>
      <w:rFonts w:ascii="Arial" w:hAnsi="Arial"/>
      <w:b w:val="1"/>
      <w:sz w:val="20"/>
      <w:szCs w:val="20"/>
    </w:rPr>
  </w:style>
  <w:style w:type="paragraph" w:styleId="8">
    <w:name w:val="heading 8"/>
    <w:basedOn w:val="a"/>
    <w:next w:val="a"/>
    <w:rsid w:val="00875D8E"/>
    <w:pPr>
      <w:keepNext w:val="1"/>
      <w:jc w:val="both"/>
      <w:outlineLvl w:val="7"/>
    </w:pPr>
    <w:rPr>
      <w:b w:val="1"/>
      <w:snapToGrid w:val="0"/>
      <w:sz w:val="20"/>
    </w:rPr>
  </w:style>
  <w:style w:type="paragraph" w:styleId="9">
    <w:name w:val="heading 9"/>
    <w:basedOn w:val="a"/>
    <w:next w:val="a"/>
    <w:rsid w:val="00875D8E"/>
    <w:pPr>
      <w:keepNext w:val="1"/>
      <w:jc w:val="both"/>
      <w:outlineLvl w:val="8"/>
    </w:pPr>
    <w:rPr>
      <w:rFonts w:ascii="Arial" w:cs="Arial" w:hAnsi="Arial"/>
      <w:b w:val="1"/>
      <w:bCs w:val="1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875D8E"/>
  </w:style>
  <w:style w:type="table" w:styleId="TableNormal" w:customStyle="1">
    <w:name w:val="Table Normal"/>
    <w:rsid w:val="00875D8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rsid w:val="00875D8E"/>
    <w:pPr>
      <w:jc w:val="center"/>
    </w:pPr>
    <w:rPr>
      <w:b w:val="1"/>
      <w:bCs w:val="1"/>
      <w:sz w:val="28"/>
    </w:rPr>
  </w:style>
  <w:style w:type="paragraph" w:styleId="a4">
    <w:name w:val="footer"/>
    <w:basedOn w:val="a"/>
    <w:rsid w:val="00875D8E"/>
  </w:style>
  <w:style w:type="paragraph" w:styleId="a5">
    <w:name w:val="Body Text"/>
    <w:basedOn w:val="a"/>
    <w:rsid w:val="00875D8E"/>
    <w:rPr>
      <w:sz w:val="18"/>
      <w:szCs w:val="20"/>
    </w:rPr>
  </w:style>
  <w:style w:type="paragraph" w:styleId="a6">
    <w:name w:val="Body Text Indent"/>
    <w:basedOn w:val="a"/>
    <w:rsid w:val="00875D8E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875D8E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875D8E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875D8E"/>
    <w:pPr>
      <w:ind w:firstLine="240"/>
    </w:pPr>
    <w:rPr>
      <w:sz w:val="16"/>
      <w:szCs w:val="20"/>
    </w:rPr>
  </w:style>
  <w:style w:type="character" w:styleId="a7">
    <w:name w:val="Hyperlink"/>
    <w:rsid w:val="00875D8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875D8E"/>
    <w:rPr>
      <w:b w:val="1"/>
      <w:sz w:val="20"/>
      <w:szCs w:val="20"/>
    </w:rPr>
  </w:style>
  <w:style w:type="paragraph" w:styleId="a8">
    <w:name w:val="header"/>
    <w:basedOn w:val="a"/>
    <w:rsid w:val="00875D8E"/>
  </w:style>
  <w:style w:type="paragraph" w:styleId="10" w:customStyle="1">
    <w:name w:val="Обычный1"/>
    <w:rsid w:val="00875D8E"/>
    <w:pPr>
      <w:suppressAutoHyphens w:val="1"/>
      <w:spacing w:after="100" w:before="100" w:line="1" w:lineRule="atLeast"/>
      <w:ind w:left="-1" w:leftChars="-1" w:hanging="1" w:hangingChars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875D8E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875D8E"/>
    <w:rPr>
      <w:rFonts w:ascii="Tahoma" w:cs="Tahoma" w:hAnsi="Tahoma"/>
      <w:sz w:val="16"/>
      <w:szCs w:val="16"/>
    </w:rPr>
  </w:style>
  <w:style w:type="character" w:styleId="ab" w:customStyle="1">
    <w:name w:val="Верхний колонтитул Знак"/>
    <w:rsid w:val="00875D8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70" w:customStyle="1">
    <w:name w:val="Заголовок 7 Знак"/>
    <w:rsid w:val="00875D8E"/>
    <w:rPr>
      <w:rFonts w:ascii="Arial" w:hAnsi="Arial"/>
      <w:b w:val="1"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875D8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Spacing w:w="20.0" w:type="dxa"/>
      <w:tblInd w:w="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</w:style>
  <w:style w:type="table" w:styleId="ac">
    <w:name w:val="Table Grid"/>
    <w:basedOn w:val="a1"/>
    <w:rsid w:val="00875D8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-2">
    <w:name w:val="Table Web 2"/>
    <w:basedOn w:val="a1"/>
    <w:rsid w:val="00875D8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Spacing w:w="20.0" w:type="dxa"/>
      <w:tblInd w:w="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</w:style>
  <w:style w:type="table" w:styleId="-3">
    <w:name w:val="Table Web 3"/>
    <w:basedOn w:val="a1"/>
    <w:rsid w:val="00875D8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Spacing w:w="20.0" w:type="dxa"/>
      <w:tblInd w:w="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</w:style>
  <w:style w:type="table" w:styleId="ad">
    <w:name w:val="Table Elegant"/>
    <w:basedOn w:val="a1"/>
    <w:rsid w:val="00875D8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e">
    <w:name w:val="Subtitle"/>
    <w:basedOn w:val="normal"/>
    <w:next w:val="normal"/>
    <w:rsid w:val="00875D8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"/>
    <w:rsid w:val="00875D8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rsid w:val="00875D8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875D8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875D8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875D8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875D8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875D8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875D8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google.ru/url?sa=t&amp;rct=j&amp;q=&amp;esrc=s&amp;source=web&amp;cd=1&amp;cad=rja&amp;uact=8&amp;ved=0ahUKEwiV34Wo0cvJAhXE8XIKHXiVCfgQFggbMAA&amp;url=https%3A%2F%2Fru.wikipedia.org%2Fwiki%2F%25C3%2598&amp;usg=AFQjCNHC2Sz_EhbGxoKSh3fVjMKyWyndFw&amp;bvm=bv.109332125,d.bG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19uPtOQAUE2iRB0wDqsmEZK3/w==">AMUW2mXsVYCm3qjoapDA5aRXDrZWAWG3SDahUuzLdGVbiGEb/tL3udmdOQmtBSoygXwk5nsTxMJDkTFbWprHHFb64Gsjowyyd9j5MatILInHZRGhhbK2cQgVWnuiVmwr9BzhTMkR8TtG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2022-10-07T07:19:00Z</dcterms:created>
  <dc:creator>bessonova</dc:creator>
</cp:coreProperties>
</file>